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47C03CB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 Meeting #</w:t>
      </w:r>
      <w:r w:rsidR="005F3F43">
        <w:rPr>
          <w:b/>
          <w:noProof/>
          <w:sz w:val="24"/>
        </w:rPr>
        <w:t>169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5F3F43">
        <w:rPr>
          <w:b/>
          <w:noProof/>
          <w:sz w:val="24"/>
        </w:rPr>
        <w:t>S2-</w:t>
      </w:r>
      <w:r w:rsidR="00283D5C">
        <w:rPr>
          <w:b/>
          <w:noProof/>
          <w:sz w:val="24"/>
        </w:rPr>
        <w:t>2504609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C95EBBB" w:rsidR="00CC4471" w:rsidRDefault="005F3F43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5F3F43">
        <w:rPr>
          <w:b/>
          <w:noProof/>
          <w:sz w:val="24"/>
        </w:rPr>
        <w:t>Fukuoka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19 - 23,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</w:p>
    <w:p w14:paraId="6A2B490B" w14:textId="77777777" w:rsidR="005F3F43" w:rsidRDefault="005F3F43">
      <w:pPr>
        <w:pStyle w:val="CRCoverPage"/>
        <w:outlineLvl w:val="0"/>
        <w:rPr>
          <w:b/>
          <w:sz w:val="24"/>
        </w:rPr>
      </w:pPr>
    </w:p>
    <w:p w14:paraId="1A2057A0" w14:textId="6CE279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3F43">
        <w:rPr>
          <w:rFonts w:ascii="Arial" w:hAnsi="Arial" w:cs="Arial"/>
          <w:b/>
          <w:bCs/>
          <w:lang w:val="en-US"/>
        </w:rPr>
        <w:t>Rakuten Mobile</w:t>
      </w:r>
      <w:r w:rsidR="00283D5C">
        <w:rPr>
          <w:rFonts w:ascii="Arial" w:hAnsi="Arial" w:cs="Arial"/>
          <w:b/>
          <w:bCs/>
          <w:lang w:val="en-US"/>
        </w:rPr>
        <w:t>, NIST</w:t>
      </w:r>
    </w:p>
    <w:p w14:paraId="65CE4E4B" w14:textId="3585DE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F3F43">
        <w:rPr>
          <w:rFonts w:ascii="Arial" w:hAnsi="Arial" w:cs="Arial"/>
          <w:b/>
          <w:bCs/>
          <w:lang w:val="en-US"/>
        </w:rPr>
        <w:t xml:space="preserve">New Solution </w:t>
      </w:r>
      <w:r w:rsidR="005F3F43" w:rsidRPr="005F3F43">
        <w:rPr>
          <w:rFonts w:ascii="Arial" w:hAnsi="Arial" w:cs="Arial"/>
          <w:b/>
          <w:bCs/>
          <w:lang w:val="en-US"/>
        </w:rPr>
        <w:t xml:space="preserve">Key Issue #1: </w:t>
      </w:r>
      <w:bookmarkStart w:id="0" w:name="_Hlk195889867"/>
      <w:r w:rsidR="005F3F43" w:rsidRPr="005F3F43">
        <w:rPr>
          <w:rFonts w:ascii="Arial" w:hAnsi="Arial" w:cs="Arial"/>
          <w:b/>
          <w:bCs/>
          <w:lang w:val="en-US"/>
        </w:rPr>
        <w:t>System Architecture to Support Sensing</w:t>
      </w:r>
    </w:p>
    <w:bookmarkEnd w:id="0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029D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334A">
        <w:rPr>
          <w:rFonts w:ascii="Arial" w:hAnsi="Arial" w:cs="Arial"/>
          <w:b/>
          <w:bCs/>
          <w:lang w:val="en-US"/>
        </w:rPr>
        <w:t>20.2.1</w:t>
      </w:r>
    </w:p>
    <w:p w14:paraId="369E83CA" w14:textId="163515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3F43">
        <w:rPr>
          <w:rFonts w:ascii="Arial" w:hAnsi="Arial" w:cs="Arial"/>
          <w:b/>
          <w:bCs/>
          <w:lang w:val="en-US"/>
        </w:rPr>
        <w:t xml:space="preserve">TR </w:t>
      </w:r>
      <w:r w:rsidR="005F3F43" w:rsidRPr="005F3F43">
        <w:rPr>
          <w:rFonts w:ascii="Arial" w:hAnsi="Arial" w:cs="Arial"/>
          <w:b/>
          <w:bCs/>
          <w:lang w:val="en-US"/>
        </w:rPr>
        <w:t>23.700-14</w:t>
      </w:r>
    </w:p>
    <w:p w14:paraId="32E76F63" w14:textId="4D64DFF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F3F43">
        <w:rPr>
          <w:rFonts w:ascii="Arial" w:hAnsi="Arial" w:cs="Arial"/>
          <w:b/>
          <w:bCs/>
          <w:lang w:val="en-US"/>
        </w:rPr>
        <w:t>0.1.0</w:t>
      </w:r>
    </w:p>
    <w:p w14:paraId="09C0AB02" w14:textId="722B9FF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F3F43" w:rsidRPr="005F3F43">
        <w:rPr>
          <w:rFonts w:ascii="Arial" w:hAnsi="Arial" w:cs="Arial"/>
          <w:b/>
          <w:bCs/>
          <w:lang w:val="en-US"/>
        </w:rPr>
        <w:t>FS_Sensing_ARC</w:t>
      </w:r>
      <w:proofErr w:type="spellEnd"/>
      <w:r w:rsidR="005F3F43" w:rsidRPr="005F3F43">
        <w:rPr>
          <w:rFonts w:ascii="Arial" w:hAnsi="Arial" w:cs="Arial"/>
          <w:b/>
          <w:bCs/>
          <w:lang w:val="en-US"/>
        </w:rPr>
        <w:t xml:space="preserve"> / Rel-20</w:t>
      </w:r>
    </w:p>
    <w:p w14:paraId="385D4B98" w14:textId="77777777" w:rsidR="005F3F43" w:rsidRDefault="005F3F43" w:rsidP="005F3F43">
      <w:pPr>
        <w:pStyle w:val="Heading1"/>
        <w:rPr>
          <w:lang w:val="en-US"/>
        </w:rPr>
      </w:pPr>
      <w:r w:rsidRPr="005F3F43">
        <w:rPr>
          <w:lang w:val="en-US"/>
        </w:rPr>
        <w:t>1. Introduction/Discussion</w:t>
      </w:r>
    </w:p>
    <w:p w14:paraId="41D7AC78" w14:textId="5389929C" w:rsidR="00C93D83" w:rsidRDefault="005F3F43">
      <w:pPr>
        <w:rPr>
          <w:lang w:val="en-US"/>
        </w:rPr>
      </w:pPr>
      <w:r>
        <w:rPr>
          <w:lang w:val="en-US"/>
        </w:rPr>
        <w:t xml:space="preserve">This paper proposes a solution to Key Issue #1, </w:t>
      </w:r>
      <w:r w:rsidRPr="005F3F43">
        <w:rPr>
          <w:lang w:val="en-US"/>
        </w:rPr>
        <w:t>System Architecture to Support Sensing</w:t>
      </w:r>
      <w:r>
        <w:rPr>
          <w:lang w:val="en-US"/>
        </w:rPr>
        <w:t>. We propose a new Network Function “Sensing Function” for sensing services.</w:t>
      </w:r>
    </w:p>
    <w:p w14:paraId="09CF4A2B" w14:textId="09DB58A6" w:rsidR="006B621B" w:rsidRDefault="005F3F43" w:rsidP="005F3F43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63608BAD" w14:textId="713715B6" w:rsidR="005F3F43" w:rsidRDefault="005F3F43" w:rsidP="005F3F43">
      <w:pPr>
        <w:rPr>
          <w:lang w:val="en-US"/>
        </w:rPr>
      </w:pPr>
      <w:r w:rsidRPr="005F3F43">
        <w:rPr>
          <w:lang w:val="en-US"/>
        </w:rPr>
        <w:t>It is proposed to agree the following key issue(s) into TR 23.700-14.</w:t>
      </w:r>
    </w:p>
    <w:p w14:paraId="60989C88" w14:textId="77777777" w:rsidR="005F3F43" w:rsidRPr="005F3F43" w:rsidRDefault="005F3F43" w:rsidP="005F3F43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B37850" w14:textId="27356A99" w:rsidR="001548B8" w:rsidRDefault="001548B8" w:rsidP="002C3DAD">
      <w:pPr>
        <w:pStyle w:val="Heading2"/>
      </w:pPr>
      <w:r>
        <w:t xml:space="preserve">6.X </w:t>
      </w:r>
      <w:r w:rsidR="002C3DAD">
        <w:tab/>
      </w:r>
      <w:r w:rsidRPr="002C3DAD">
        <w:t>Solution</w:t>
      </w:r>
      <w:r>
        <w:t xml:space="preserve"> #1: Architecture enhancement to support Sensing  </w:t>
      </w:r>
      <w:r w:rsidR="00EE0276">
        <w:t xml:space="preserve">        </w:t>
      </w:r>
      <w:r>
        <w:t>Services</w:t>
      </w:r>
    </w:p>
    <w:p w14:paraId="024E30A8" w14:textId="5F72C6B2" w:rsidR="001548B8" w:rsidRPr="00364C1E" w:rsidRDefault="001548B8" w:rsidP="001548B8">
      <w:pPr>
        <w:pStyle w:val="Heading3"/>
      </w:pPr>
      <w:bookmarkStart w:id="1" w:name="_Toc164844010"/>
      <w:bookmarkStart w:id="2" w:name="_Toc164944645"/>
      <w:bookmarkStart w:id="3" w:name="_Toc168318900"/>
      <w:bookmarkStart w:id="4" w:name="_Toc168319416"/>
      <w:bookmarkStart w:id="5" w:name="_Toc168319671"/>
      <w:bookmarkStart w:id="6" w:name="_Toc168319926"/>
      <w:bookmarkStart w:id="7" w:name="_Toc168320180"/>
      <w:bookmarkStart w:id="8" w:name="_Toc168559836"/>
      <w:bookmarkStart w:id="9" w:name="_Toc175890886"/>
      <w:bookmarkStart w:id="10" w:name="_Toc180645834"/>
      <w:bookmarkStart w:id="11" w:name="_Toc183616767"/>
      <w:bookmarkStart w:id="12" w:name="_Toc191486421"/>
      <w:r w:rsidRPr="00364C1E">
        <w:t>6.</w:t>
      </w:r>
      <w:r>
        <w:t>X.</w:t>
      </w:r>
      <w:r w:rsidR="002C3DAD">
        <w:t>0</w:t>
      </w:r>
      <w:r w:rsidRPr="00364C1E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2C3DAD">
        <w:t>High-level solution principles</w:t>
      </w:r>
    </w:p>
    <w:p w14:paraId="3497FF19" w14:textId="77777777" w:rsidR="00043A00" w:rsidRDefault="002C3DAD">
      <w:r>
        <w:t xml:space="preserve">A new NF called “Sensing Function” is introduced for </w:t>
      </w:r>
      <w:r w:rsidRPr="002C3DAD">
        <w:t>service operations and procedures to support Integrated Sensing and Communication</w:t>
      </w:r>
      <w:r>
        <w:t xml:space="preserve">. </w:t>
      </w:r>
    </w:p>
    <w:p w14:paraId="166C64CF" w14:textId="10FF80F0" w:rsidR="00C93D83" w:rsidRDefault="00043A00" w:rsidP="00043A00">
      <w:r>
        <w:t xml:space="preserve">Integrated Sensing and Communications as a </w:t>
      </w:r>
      <w:r w:rsidR="00002B25">
        <w:t>new feature</w:t>
      </w:r>
      <w:r>
        <w:t xml:space="preserve"> requires 5GS to support </w:t>
      </w:r>
      <w:r w:rsidRPr="00043A00">
        <w:t>authorization and revocation for a particular sensing service</w:t>
      </w:r>
      <w:r>
        <w:t xml:space="preserve">, </w:t>
      </w:r>
      <w:proofErr w:type="gramStart"/>
      <w:r>
        <w:t>Sensing</w:t>
      </w:r>
      <w:proofErr w:type="gramEnd"/>
      <w:r>
        <w:t xml:space="preserve"> entity(</w:t>
      </w:r>
      <w:proofErr w:type="spellStart"/>
      <w:r>
        <w:t>ies</w:t>
      </w:r>
      <w:proofErr w:type="spellEnd"/>
      <w:r>
        <w:t xml:space="preserve">) discovery and (re-)selection, </w:t>
      </w:r>
      <w:r w:rsidRPr="00043A00">
        <w:t>collect and transfer sensing data</w:t>
      </w:r>
      <w:r>
        <w:t xml:space="preserve">, sensing result exposure, </w:t>
      </w:r>
      <w:r w:rsidRPr="00043A00">
        <w:t>parameter provisioning of sensing entities</w:t>
      </w:r>
      <w:r>
        <w:t xml:space="preserve"> etc. </w:t>
      </w:r>
      <w:r w:rsidRPr="00043A00">
        <w:t xml:space="preserve">To meet these requirements, the current 5G System (5GS) as specified in TS 23.501 [X] must be further </w:t>
      </w:r>
      <w:r w:rsidR="00002B25">
        <w:t>enhanced</w:t>
      </w:r>
      <w:r w:rsidRPr="00043A00">
        <w:t>.</w:t>
      </w:r>
    </w:p>
    <w:p w14:paraId="474D165D" w14:textId="77777777" w:rsidR="002C3DAD" w:rsidRDefault="002C3DAD" w:rsidP="002C3DAD">
      <w:pPr>
        <w:pStyle w:val="Heading3"/>
      </w:pPr>
      <w:r>
        <w:t>6.x.1</w:t>
      </w:r>
      <w:r>
        <w:tab/>
        <w:t>Description</w:t>
      </w:r>
    </w:p>
    <w:p w14:paraId="426BE993" w14:textId="6BF8213C" w:rsidR="002C3DAD" w:rsidRDefault="002C3DAD">
      <w:pPr>
        <w:rPr>
          <w:lang w:val="en-US"/>
        </w:rPr>
      </w:pPr>
      <w:r>
        <w:rPr>
          <w:lang w:val="en-US"/>
        </w:rPr>
        <w:t>This solution addresses Key Issue # 1</w:t>
      </w:r>
    </w:p>
    <w:p w14:paraId="0B6DB24C" w14:textId="77777777" w:rsidR="00002B25" w:rsidRDefault="002C3DAD">
      <w:pPr>
        <w:rPr>
          <w:lang w:val="en-US"/>
        </w:rPr>
      </w:pPr>
      <w:r>
        <w:rPr>
          <w:lang w:val="en-US"/>
        </w:rPr>
        <w:t>This solution proposes</w:t>
      </w:r>
      <w:r w:rsidR="00002B25">
        <w:rPr>
          <w:lang w:val="en-US"/>
        </w:rPr>
        <w:t>:</w:t>
      </w:r>
    </w:p>
    <w:p w14:paraId="52D2AFE4" w14:textId="03148B15" w:rsidR="00002B25" w:rsidRDefault="002C3DAD" w:rsidP="00002B25">
      <w:pPr>
        <w:pStyle w:val="B1"/>
        <w:numPr>
          <w:ilvl w:val="0"/>
          <w:numId w:val="3"/>
        </w:numPr>
        <w:rPr>
          <w:lang w:val="en-US"/>
        </w:rPr>
      </w:pPr>
      <w:bookmarkStart w:id="13" w:name="_Hlk195891956"/>
      <w:r>
        <w:rPr>
          <w:lang w:val="en-US"/>
        </w:rPr>
        <w:t>that a new NF</w:t>
      </w:r>
      <w:r w:rsidR="00163DA0">
        <w:rPr>
          <w:lang w:val="en-US"/>
        </w:rPr>
        <w:t xml:space="preserve"> is introduced in 5G core network to address</w:t>
      </w:r>
      <w:r w:rsidR="00137D08">
        <w:rPr>
          <w:lang w:val="en-US"/>
        </w:rPr>
        <w:t xml:space="preserve"> the following functionalities</w:t>
      </w:r>
      <w:r w:rsidR="00163DA0">
        <w:rPr>
          <w:lang w:val="en-US"/>
        </w:rPr>
        <w:t>:</w:t>
      </w:r>
    </w:p>
    <w:bookmarkEnd w:id="13"/>
    <w:p w14:paraId="48410554" w14:textId="6D3C2E14" w:rsidR="00043A00" w:rsidRPr="00002B25" w:rsidRDefault="00043A00" w:rsidP="00F56C9A">
      <w:pPr>
        <w:pStyle w:val="B2"/>
        <w:numPr>
          <w:ilvl w:val="0"/>
          <w:numId w:val="2"/>
        </w:numPr>
        <w:rPr>
          <w:lang w:val="en-US"/>
        </w:rPr>
      </w:pPr>
      <w:r w:rsidRPr="00002B25">
        <w:rPr>
          <w:lang w:val="en-US"/>
        </w:rPr>
        <w:t xml:space="preserve">register </w:t>
      </w:r>
      <w:r w:rsidR="00002B25" w:rsidRPr="00002B25">
        <w:rPr>
          <w:lang w:val="en-US"/>
        </w:rPr>
        <w:t>itself to NRF</w:t>
      </w:r>
    </w:p>
    <w:p w14:paraId="618E839E" w14:textId="40710627" w:rsidR="00043A00" w:rsidRDefault="00043A00" w:rsidP="00043A0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authorize the sensing request from Consumer NF, AF</w:t>
      </w:r>
    </w:p>
    <w:p w14:paraId="7DE3550D" w14:textId="3CA8D04D" w:rsidR="00043A00" w:rsidRDefault="00043A00" w:rsidP="00043A0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sensing entities discovery and selection</w:t>
      </w:r>
    </w:p>
    <w:p w14:paraId="057051BF" w14:textId="131E1A53" w:rsidR="00043A00" w:rsidRDefault="00043A00" w:rsidP="00043A00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>sensing measurement data collection and calculation</w:t>
      </w:r>
    </w:p>
    <w:p w14:paraId="14A3ABF5" w14:textId="77777777" w:rsidR="00002B25" w:rsidRDefault="00043A00" w:rsidP="00002B25">
      <w:pPr>
        <w:pStyle w:val="B1"/>
        <w:numPr>
          <w:ilvl w:val="0"/>
          <w:numId w:val="2"/>
        </w:numPr>
        <w:rPr>
          <w:lang w:val="en-US"/>
        </w:rPr>
      </w:pPr>
      <w:r>
        <w:rPr>
          <w:lang w:val="en-US"/>
        </w:rPr>
        <w:t>sensing result exposure</w:t>
      </w:r>
    </w:p>
    <w:p w14:paraId="34DEC89F" w14:textId="620A3B0E" w:rsidR="00002B25" w:rsidRDefault="00002B25" w:rsidP="00002B2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NRF is enhanced to register SF</w:t>
      </w:r>
    </w:p>
    <w:p w14:paraId="3871611C" w14:textId="6F2ED8BB" w:rsidR="00002B25" w:rsidRDefault="00002B25" w:rsidP="00002B2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NEF is enhanced to receive sensing request and expose results to authorized 3</w:t>
      </w:r>
      <w:r w:rsidRPr="00002B25">
        <w:rPr>
          <w:vertAlign w:val="superscript"/>
          <w:lang w:val="en-US"/>
        </w:rPr>
        <w:t>rd</w:t>
      </w:r>
      <w:r>
        <w:rPr>
          <w:lang w:val="en-US"/>
        </w:rPr>
        <w:t xml:space="preserve"> parties.</w:t>
      </w:r>
    </w:p>
    <w:p w14:paraId="678DFC6D" w14:textId="26CEC12C" w:rsidR="00002B25" w:rsidRDefault="00002B25" w:rsidP="00002B2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UDM is enhance</w:t>
      </w:r>
      <w:r w:rsidR="00137D08">
        <w:rPr>
          <w:lang w:val="en-US"/>
        </w:rPr>
        <w:t>d</w:t>
      </w:r>
      <w:r>
        <w:rPr>
          <w:lang w:val="en-US"/>
        </w:rPr>
        <w:t xml:space="preserve"> to store and manage sensing authorization data</w:t>
      </w:r>
    </w:p>
    <w:p w14:paraId="46D64681" w14:textId="457D3291" w:rsidR="005F3F43" w:rsidRPr="00262E4F" w:rsidRDefault="005C4B55">
      <w:r w:rsidRPr="005C4B55">
        <w:rPr>
          <w:lang w:val="en-US" w:eastAsia="zh-CN"/>
        </w:rPr>
        <w:t>F</w:t>
      </w:r>
      <w:proofErr w:type="spellStart"/>
      <w:r>
        <w:t>igure</w:t>
      </w:r>
      <w:proofErr w:type="spellEnd"/>
      <w:r>
        <w:t xml:space="preserve"> 6.x.1-1 describes the architecture of this solution.</w:t>
      </w:r>
    </w:p>
    <w:p w14:paraId="439A4BAE" w14:textId="20DAF6F2" w:rsidR="00BC5D80" w:rsidRDefault="00775EEB" w:rsidP="00262E4F">
      <w:pPr>
        <w:jc w:val="center"/>
        <w:rPr>
          <w:noProof/>
        </w:rPr>
      </w:pPr>
      <w:r w:rsidRPr="00402E3C">
        <w:rPr>
          <w:noProof/>
        </w:rPr>
        <w:object w:dxaOrig="11170" w:dyaOrig="6628" w14:anchorId="37A24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9.45pt;height:250.7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08296202" r:id="rId9"/>
        </w:object>
      </w:r>
    </w:p>
    <w:p w14:paraId="5623FC20" w14:textId="02C332C9" w:rsidR="00B94064" w:rsidRDefault="00B94064" w:rsidP="005C4B55">
      <w:pPr>
        <w:pStyle w:val="TF"/>
        <w:rPr>
          <w:lang w:val="en-US"/>
        </w:rPr>
      </w:pPr>
      <w:r>
        <w:rPr>
          <w:noProof/>
        </w:rPr>
        <w:t xml:space="preserve">Figure </w:t>
      </w:r>
      <w:r w:rsidR="0003627C">
        <w:rPr>
          <w:noProof/>
        </w:rPr>
        <w:t xml:space="preserve">6.x.1-1: </w:t>
      </w:r>
      <w:r w:rsidR="005C4B55">
        <w:rPr>
          <w:noProof/>
        </w:rPr>
        <w:t>Architecture assumption</w:t>
      </w:r>
      <w:r w:rsidR="00BF6D62">
        <w:rPr>
          <w:noProof/>
        </w:rPr>
        <w:t xml:space="preserve"> to support Sensing Services</w:t>
      </w:r>
    </w:p>
    <w:p w14:paraId="29F61965" w14:textId="2339D38F" w:rsidR="00163DA0" w:rsidRDefault="00163DA0" w:rsidP="00163DA0">
      <w:pPr>
        <w:pStyle w:val="Heading3"/>
      </w:pPr>
      <w:r>
        <w:t>6.x.2</w:t>
      </w:r>
      <w:r>
        <w:tab/>
        <w:t>Procedures</w:t>
      </w:r>
    </w:p>
    <w:p w14:paraId="3DF2E2DD" w14:textId="0A1DB19D" w:rsidR="00163DA0" w:rsidRPr="00206624" w:rsidRDefault="00163DA0"/>
    <w:p w14:paraId="27E4093A" w14:textId="57315499" w:rsidR="002B513D" w:rsidRDefault="00796159" w:rsidP="003957DE">
      <w:r w:rsidRPr="00796159">
        <w:lastRenderedPageBreak/>
        <w:drawing>
          <wp:inline distT="0" distB="0" distL="0" distR="0" wp14:anchorId="1A876593" wp14:editId="3AB71BB3">
            <wp:extent cx="6120765" cy="4888230"/>
            <wp:effectExtent l="0" t="0" r="635" b="1270"/>
            <wp:docPr id="2077907803" name="Picture 1" descr="A diagram of a proce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907803" name="Picture 1" descr="A diagram of a proces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88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BB0EA" w14:textId="77777777" w:rsidR="00D21D4D" w:rsidRDefault="00D21D4D" w:rsidP="00D21D4D">
      <w:pPr>
        <w:pStyle w:val="TF"/>
      </w:pPr>
    </w:p>
    <w:p w14:paraId="49739E6C" w14:textId="016C1F5C" w:rsidR="00D21D4D" w:rsidRPr="00D21D4D" w:rsidRDefault="00D21D4D" w:rsidP="00D21D4D">
      <w:pPr>
        <w:pStyle w:val="TF"/>
        <w:rPr>
          <w:lang w:val="en-IN"/>
        </w:rPr>
      </w:pPr>
      <w:r w:rsidRPr="00C67C18">
        <w:t>Figure 6.x.</w:t>
      </w:r>
      <w:r>
        <w:t>2</w:t>
      </w:r>
      <w:r w:rsidRPr="00C67C18">
        <w:t xml:space="preserve">-1: Procedure for </w:t>
      </w:r>
      <w:r>
        <w:t>Sensing</w:t>
      </w:r>
      <w:r w:rsidRPr="00C67C18">
        <w:t xml:space="preserve"> related information collection and exposur</w:t>
      </w:r>
      <w:r>
        <w:t>e</w:t>
      </w:r>
      <w:r w:rsidRPr="00C67C18">
        <w:rPr>
          <w:lang w:val="en-IN"/>
        </w:rPr>
        <w:t xml:space="preserve"> </w:t>
      </w:r>
    </w:p>
    <w:p w14:paraId="23CF4245" w14:textId="1F52E04D" w:rsidR="003957DE" w:rsidRPr="003957DE" w:rsidRDefault="003957DE" w:rsidP="003957DE">
      <w:pPr>
        <w:rPr>
          <w:lang w:val="en-US"/>
        </w:rPr>
      </w:pPr>
      <w:r w:rsidRPr="003957DE">
        <w:t xml:space="preserve">If </w:t>
      </w:r>
      <w:r w:rsidRPr="003957DE">
        <w:rPr>
          <w:lang w:val="en-US"/>
        </w:rPr>
        <w:t>AF triggers the exposure request of the energy consumption related information, then steps 1a, 1b, 1c, 1d, 1e are executed, otherwise step 1 is executed</w:t>
      </w:r>
      <w:r w:rsidRPr="003957DE">
        <w:t>.</w:t>
      </w:r>
    </w:p>
    <w:p w14:paraId="612E08D0" w14:textId="77777777" w:rsidR="003957DE" w:rsidRPr="003957DE" w:rsidRDefault="003957DE" w:rsidP="003957DE">
      <w:pPr>
        <w:rPr>
          <w:lang w:val="en-US"/>
        </w:rPr>
      </w:pPr>
      <w:r w:rsidRPr="003957DE">
        <w:rPr>
          <w:lang w:val="en-US"/>
        </w:rPr>
        <w:t>1a</w:t>
      </w:r>
      <w:r w:rsidRPr="003957DE">
        <w:rPr>
          <w:lang w:val="en-IN"/>
        </w:rPr>
        <w:t>.</w:t>
      </w:r>
      <w:r w:rsidRPr="003957DE">
        <w:rPr>
          <w:lang w:val="en-IN"/>
        </w:rPr>
        <w:tab/>
      </w:r>
      <w:r w:rsidRPr="003957DE">
        <w:rPr>
          <w:lang w:val="en-US"/>
        </w:rPr>
        <w:t xml:space="preserve">If AF triggers subscription of NEF on sensing function related information with </w:t>
      </w:r>
      <w:proofErr w:type="spellStart"/>
      <w:r w:rsidRPr="003957DE">
        <w:rPr>
          <w:lang w:val="en-US"/>
        </w:rPr>
        <w:t>Nnef_EventExposure_Subscribe</w:t>
      </w:r>
      <w:proofErr w:type="spellEnd"/>
      <w:r w:rsidRPr="003957DE">
        <w:rPr>
          <w:lang w:val="en-US"/>
        </w:rPr>
        <w:t xml:space="preserve"> Request, in the request, AF provides the subscription information including sensing related information such as purpose of sensing, target area granularity (e.g. TAI, PLMN </w:t>
      </w:r>
      <w:proofErr w:type="spellStart"/>
      <w:r w:rsidRPr="003957DE">
        <w:rPr>
          <w:lang w:val="en-US"/>
        </w:rPr>
        <w:t>etc</w:t>
      </w:r>
      <w:proofErr w:type="spellEnd"/>
      <w:r w:rsidRPr="003957DE">
        <w:rPr>
          <w:lang w:val="en-US"/>
        </w:rPr>
        <w:t xml:space="preserve">), QoS requirement, </w:t>
      </w:r>
      <w:r w:rsidRPr="003957DE">
        <w:rPr>
          <w:lang w:val="en-IN"/>
        </w:rPr>
        <w:t>reporting mode</w:t>
      </w:r>
      <w:r w:rsidRPr="003957DE">
        <w:rPr>
          <w:lang w:val="en-US"/>
        </w:rPr>
        <w:t xml:space="preserve"> (</w:t>
      </w:r>
      <w:r w:rsidRPr="003957DE">
        <w:rPr>
          <w:lang w:val="en-IN"/>
        </w:rPr>
        <w:t>defines whether the report is to be provided on event basis</w:t>
      </w:r>
      <w:r w:rsidRPr="003957DE">
        <w:rPr>
          <w:lang w:val="en-US"/>
        </w:rPr>
        <w:t xml:space="preserve"> </w:t>
      </w:r>
      <w:r w:rsidRPr="003957DE">
        <w:rPr>
          <w:lang w:val="en-IN"/>
        </w:rPr>
        <w:t>or periodically</w:t>
      </w:r>
      <w:r w:rsidRPr="003957DE">
        <w:rPr>
          <w:lang w:val="en-US"/>
        </w:rPr>
        <w:t xml:space="preserve">), </w:t>
      </w:r>
      <w:r w:rsidRPr="003957DE">
        <w:rPr>
          <w:lang w:val="en-IN"/>
        </w:rPr>
        <w:t>reporting threshold</w:t>
      </w:r>
      <w:r w:rsidRPr="003957DE">
        <w:rPr>
          <w:lang w:val="en-US"/>
        </w:rPr>
        <w:t xml:space="preserve"> (</w:t>
      </w:r>
      <w:r w:rsidRPr="003957DE">
        <w:rPr>
          <w:lang w:val="en-IN"/>
        </w:rPr>
        <w:t>if the reporting mode is per event basis</w:t>
      </w:r>
      <w:r w:rsidRPr="003957DE">
        <w:rPr>
          <w:lang w:val="en-US"/>
        </w:rPr>
        <w:t>) and Time period (</w:t>
      </w:r>
      <w:r w:rsidRPr="003957DE">
        <w:rPr>
          <w:lang w:val="en-IN"/>
        </w:rPr>
        <w:t>if the reporting mode is periodic</w:t>
      </w:r>
      <w:r w:rsidRPr="003957DE">
        <w:rPr>
          <w:lang w:val="en-US"/>
        </w:rPr>
        <w:t>).</w:t>
      </w:r>
    </w:p>
    <w:p w14:paraId="3E14F2CC" w14:textId="153463A6" w:rsidR="003957DE" w:rsidRPr="003957DE" w:rsidRDefault="003957DE" w:rsidP="003957DE">
      <w:pPr>
        <w:rPr>
          <w:lang w:val="en-US"/>
        </w:rPr>
      </w:pPr>
      <w:r w:rsidRPr="003957DE">
        <w:rPr>
          <w:lang w:val="en-US"/>
        </w:rPr>
        <w:t xml:space="preserve">1b. NEF send subscription request to SF with </w:t>
      </w:r>
      <w:bookmarkStart w:id="14" w:name="_Hlk156892162"/>
      <w:proofErr w:type="spellStart"/>
      <w:r w:rsidRPr="003957DE">
        <w:rPr>
          <w:lang w:val="en-US"/>
        </w:rPr>
        <w:t>Nsf_Sensing_Exposure_Subscribe</w:t>
      </w:r>
      <w:proofErr w:type="spellEnd"/>
      <w:r w:rsidRPr="003957DE">
        <w:rPr>
          <w:lang w:val="en-US"/>
        </w:rPr>
        <w:t xml:space="preserve"> </w:t>
      </w:r>
      <w:bookmarkEnd w:id="14"/>
      <w:r w:rsidRPr="003957DE">
        <w:rPr>
          <w:lang w:val="en-US"/>
        </w:rPr>
        <w:t>Request</w:t>
      </w:r>
      <w:r w:rsidR="00206624">
        <w:rPr>
          <w:lang w:val="en-US"/>
        </w:rPr>
        <w:t xml:space="preserve"> and </w:t>
      </w:r>
      <w:r w:rsidR="00206624">
        <w:t>interacts with the</w:t>
      </w:r>
      <w:r w:rsidR="00206624" w:rsidRPr="003957DE">
        <w:t xml:space="preserve"> </w:t>
      </w:r>
      <w:r w:rsidR="00206624" w:rsidRPr="003957DE">
        <w:rPr>
          <w:lang w:val="en-US"/>
        </w:rPr>
        <w:t>UDM to check the sensing service description related information</w:t>
      </w:r>
    </w:p>
    <w:p w14:paraId="44B350C7" w14:textId="00A31FF5" w:rsidR="003957DE" w:rsidRPr="003957DE" w:rsidRDefault="003957DE" w:rsidP="003957DE">
      <w:pPr>
        <w:rPr>
          <w:lang w:val="en-US"/>
        </w:rPr>
      </w:pPr>
      <w:r w:rsidRPr="003957DE">
        <w:rPr>
          <w:lang w:val="en-US"/>
        </w:rPr>
        <w:t xml:space="preserve">1c. </w:t>
      </w:r>
      <w:r w:rsidR="00206624">
        <w:rPr>
          <w:lang w:val="en-US"/>
        </w:rPr>
        <w:t>SF</w:t>
      </w:r>
      <w:r w:rsidRPr="003957DE">
        <w:rPr>
          <w:lang w:val="en-US"/>
        </w:rPr>
        <w:t xml:space="preserve"> confirms the request and send subscription confirmation to NEF with </w:t>
      </w:r>
      <w:proofErr w:type="spellStart"/>
      <w:r w:rsidRPr="003957DE">
        <w:rPr>
          <w:lang w:val="en-US"/>
        </w:rPr>
        <w:t>Nsf_Sensing_Exposure_Subscribe</w:t>
      </w:r>
      <w:proofErr w:type="spellEnd"/>
      <w:r w:rsidRPr="003957DE">
        <w:rPr>
          <w:lang w:val="en-US"/>
        </w:rPr>
        <w:t xml:space="preserve"> Response.</w:t>
      </w:r>
    </w:p>
    <w:p w14:paraId="2E2EC5E0" w14:textId="77777777" w:rsidR="003957DE" w:rsidRPr="003957DE" w:rsidRDefault="003957DE" w:rsidP="003957DE">
      <w:pPr>
        <w:rPr>
          <w:lang w:val="en-US"/>
        </w:rPr>
      </w:pPr>
      <w:r w:rsidRPr="003957DE">
        <w:rPr>
          <w:lang w:val="en-US"/>
        </w:rPr>
        <w:t xml:space="preserve">1d. NEF confirms the request to AF with </w:t>
      </w:r>
      <w:proofErr w:type="spellStart"/>
      <w:r w:rsidRPr="003957DE">
        <w:rPr>
          <w:lang w:val="en-US"/>
        </w:rPr>
        <w:t>Nnef_EventExposure_Subscribe</w:t>
      </w:r>
      <w:proofErr w:type="spellEnd"/>
      <w:r w:rsidRPr="003957DE">
        <w:rPr>
          <w:lang w:val="en-US"/>
        </w:rPr>
        <w:t xml:space="preserve"> Response.</w:t>
      </w:r>
    </w:p>
    <w:p w14:paraId="5369E536" w14:textId="77777777" w:rsidR="003957DE" w:rsidRPr="003957DE" w:rsidRDefault="003957DE" w:rsidP="003957DE">
      <w:pPr>
        <w:rPr>
          <w:lang w:val="en-US"/>
        </w:rPr>
      </w:pPr>
      <w:r w:rsidRPr="003957DE">
        <w:rPr>
          <w:lang w:val="en-US"/>
        </w:rPr>
        <w:t>1</w:t>
      </w:r>
      <w:r w:rsidRPr="003957DE">
        <w:rPr>
          <w:lang w:val="en-IN"/>
        </w:rPr>
        <w:t>.</w:t>
      </w:r>
      <w:r w:rsidRPr="003957DE">
        <w:rPr>
          <w:lang w:val="en-US"/>
        </w:rPr>
        <w:t xml:space="preserve"> SF is triggered to perform sensing related information collection and exposure based on the local operator policy (e.g., the granularity of sensing related information exposure).</w:t>
      </w:r>
    </w:p>
    <w:p w14:paraId="451AF26D" w14:textId="7FFCBBB7" w:rsidR="003957DE" w:rsidRPr="003957DE" w:rsidRDefault="00206624" w:rsidP="003957DE">
      <w:bookmarkStart w:id="15" w:name="_Hlk156892297"/>
      <w:r>
        <w:t>2</w:t>
      </w:r>
      <w:r w:rsidR="003957DE" w:rsidRPr="003957DE">
        <w:t>.</w:t>
      </w:r>
      <w:r w:rsidR="003957DE" w:rsidRPr="003957DE">
        <w:tab/>
        <w:t xml:space="preserve">The SF performs the sensing entities discovery and selection according to the requirement in the sensing service description, optionally the AMF selection. </w:t>
      </w:r>
    </w:p>
    <w:p w14:paraId="2CF63799" w14:textId="599051B7" w:rsidR="00206624" w:rsidRDefault="00206624" w:rsidP="00F56C9A">
      <w:r>
        <w:t>3</w:t>
      </w:r>
      <w:r w:rsidR="003957DE" w:rsidRPr="003957DE">
        <w:t>.</w:t>
      </w:r>
      <w:r w:rsidR="003957DE" w:rsidRPr="003957DE">
        <w:tab/>
      </w:r>
      <w:r>
        <w:t>SF exchanges any relevant configurations</w:t>
      </w:r>
      <w:r w:rsidR="00F56C9A">
        <w:t xml:space="preserve">/adjustments </w:t>
      </w:r>
      <w:r>
        <w:t>and coordinates with the Sensing entities</w:t>
      </w:r>
      <w:r w:rsidR="00F56C9A">
        <w:t xml:space="preserve"> (e.g., parameters such as sensing area, sensing operation period and sensing operation time window etc.)</w:t>
      </w:r>
    </w:p>
    <w:p w14:paraId="35D31252" w14:textId="52B885E9" w:rsidR="003957DE" w:rsidRPr="003957DE" w:rsidRDefault="00206624" w:rsidP="003957DE">
      <w:r>
        <w:lastRenderedPageBreak/>
        <w:t>4.</w:t>
      </w:r>
      <w:r>
        <w:tab/>
      </w:r>
      <w:r w:rsidR="003957DE" w:rsidRPr="003957DE">
        <w:t>Sensing entities initiates the sensing and measurements</w:t>
      </w:r>
    </w:p>
    <w:p w14:paraId="7D729BA4" w14:textId="07AB1EBA" w:rsidR="003957DE" w:rsidRPr="003957DE" w:rsidRDefault="00206624" w:rsidP="003957DE">
      <w:r>
        <w:t>5</w:t>
      </w:r>
      <w:r w:rsidR="003957DE" w:rsidRPr="003957DE">
        <w:t>.</w:t>
      </w:r>
      <w:r w:rsidR="003957DE" w:rsidRPr="003957DE">
        <w:tab/>
        <w:t>Sensing entities reports the sensing measurement data according to the configuration from SF</w:t>
      </w:r>
    </w:p>
    <w:p w14:paraId="30C9EA33" w14:textId="3050281A" w:rsidR="003957DE" w:rsidRPr="003957DE" w:rsidRDefault="00796159" w:rsidP="003957DE">
      <w:r>
        <w:t>6</w:t>
      </w:r>
      <w:r w:rsidR="003957DE" w:rsidRPr="003957DE">
        <w:t>.</w:t>
      </w:r>
      <w:r w:rsidR="003957DE" w:rsidRPr="003957DE">
        <w:tab/>
        <w:t>The SF calculate the sensing measurement data and derives the sensing result.</w:t>
      </w:r>
    </w:p>
    <w:p w14:paraId="4D2A77AD" w14:textId="436C4C0D" w:rsidR="003957DE" w:rsidRPr="003957DE" w:rsidRDefault="00796159" w:rsidP="003957DE">
      <w:r>
        <w:t>7</w:t>
      </w:r>
      <w:r w:rsidR="003957DE" w:rsidRPr="003957DE">
        <w:t>.</w:t>
      </w:r>
      <w:r w:rsidR="003957DE" w:rsidRPr="003957DE">
        <w:tab/>
        <w:t>SF reports the sensing result to NEF.</w:t>
      </w:r>
    </w:p>
    <w:p w14:paraId="713DF6D2" w14:textId="38A0BCFD" w:rsidR="003957DE" w:rsidRPr="003957DE" w:rsidRDefault="00796159" w:rsidP="003957DE">
      <w:r>
        <w:t>8</w:t>
      </w:r>
      <w:r w:rsidR="003957DE" w:rsidRPr="003957DE">
        <w:t>.</w:t>
      </w:r>
      <w:r w:rsidR="003957DE" w:rsidRPr="003957DE">
        <w:tab/>
        <w:t>The NEF reports the sensing result from the SF to AF.</w:t>
      </w:r>
    </w:p>
    <w:p w14:paraId="7132C15C" w14:textId="0EED8298" w:rsidR="003957DE" w:rsidRPr="003957DE" w:rsidRDefault="003957DE" w:rsidP="00262E4F">
      <w:pPr>
        <w:pStyle w:val="Heading3"/>
      </w:pPr>
      <w:bookmarkStart w:id="16" w:name="_Toc23317651"/>
      <w:bookmarkStart w:id="17" w:name="_Toc94300263"/>
      <w:bookmarkStart w:id="18" w:name="_Toc160698634"/>
      <w:bookmarkStart w:id="19" w:name="_Toc164843952"/>
      <w:bookmarkStart w:id="20" w:name="_Toc164944587"/>
      <w:bookmarkStart w:id="21" w:name="_Toc168318842"/>
      <w:bookmarkStart w:id="22" w:name="_Toc168319358"/>
      <w:bookmarkStart w:id="23" w:name="_Toc168319613"/>
      <w:bookmarkStart w:id="24" w:name="_Toc168319868"/>
      <w:bookmarkStart w:id="25" w:name="_Toc168320122"/>
      <w:bookmarkStart w:id="26" w:name="_Toc168559778"/>
      <w:bookmarkStart w:id="27" w:name="_Toc175890828"/>
      <w:bookmarkStart w:id="28" w:name="_Toc180645776"/>
      <w:bookmarkStart w:id="29" w:name="_Toc183616709"/>
      <w:bookmarkStart w:id="30" w:name="_Toc191486363"/>
      <w:r w:rsidRPr="003957DE">
        <w:t>6.</w:t>
      </w:r>
      <w:r w:rsidR="00206624">
        <w:t>x</w:t>
      </w:r>
      <w:r w:rsidRPr="003957DE">
        <w:t>.3</w:t>
      </w:r>
      <w:r w:rsidRPr="003957DE">
        <w:tab/>
      </w:r>
      <w:bookmarkEnd w:id="16"/>
      <w:r w:rsidRPr="003957DE">
        <w:t>Impacts on services, entities and interfaces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330D5FE" w14:textId="77777777" w:rsidR="003957DE" w:rsidRPr="003957DE" w:rsidRDefault="003957DE" w:rsidP="003957DE">
      <w:pPr>
        <w:rPr>
          <w:lang w:val="en-US"/>
        </w:rPr>
      </w:pPr>
      <w:r w:rsidRPr="003957DE">
        <w:rPr>
          <w:b/>
          <w:bCs/>
        </w:rPr>
        <w:t xml:space="preserve">SF: </w:t>
      </w:r>
      <w:r w:rsidRPr="003957DE">
        <w:t xml:space="preserve">New NF. </w:t>
      </w:r>
      <w:r w:rsidRPr="003957DE">
        <w:rPr>
          <w:lang w:val="en-US"/>
        </w:rPr>
        <w:t>Functionalities are as description of clause 6.x.1.</w:t>
      </w:r>
    </w:p>
    <w:p w14:paraId="438E3695" w14:textId="77777777" w:rsidR="003957DE" w:rsidRPr="003957DE" w:rsidRDefault="003957DE" w:rsidP="003957DE">
      <w:r w:rsidRPr="003957DE">
        <w:rPr>
          <w:b/>
          <w:bCs/>
        </w:rPr>
        <w:t xml:space="preserve">NRF: </w:t>
      </w:r>
      <w:r w:rsidRPr="003957DE">
        <w:t>Enhanced to support registration of SF</w:t>
      </w:r>
    </w:p>
    <w:p w14:paraId="0247999B" w14:textId="77777777" w:rsidR="003957DE" w:rsidRDefault="003957DE" w:rsidP="003957DE">
      <w:r w:rsidRPr="003957DE">
        <w:rPr>
          <w:b/>
          <w:bCs/>
        </w:rPr>
        <w:t xml:space="preserve">UDM: </w:t>
      </w:r>
      <w:r w:rsidRPr="003957DE">
        <w:t>Enhanced to store and manage the authorization data for sensing service</w:t>
      </w:r>
    </w:p>
    <w:p w14:paraId="7857A554" w14:textId="75E37258" w:rsidR="00206624" w:rsidRPr="00206624" w:rsidRDefault="00206624" w:rsidP="00206624">
      <w:pPr>
        <w:pStyle w:val="B1"/>
        <w:ind w:left="0" w:firstLine="0"/>
        <w:rPr>
          <w:lang w:val="en-US" w:eastAsia="zh-CN"/>
        </w:rPr>
      </w:pPr>
      <w:r w:rsidRPr="00206624">
        <w:rPr>
          <w:rFonts w:hint="eastAsia"/>
          <w:b/>
          <w:bCs/>
          <w:lang w:val="en-US" w:eastAsia="zh-CN"/>
        </w:rPr>
        <w:t>NG-RAN</w:t>
      </w:r>
      <w:r>
        <w:rPr>
          <w:rFonts w:hint="eastAsia"/>
          <w:lang w:val="en-US" w:eastAsia="zh-CN"/>
        </w:rPr>
        <w:t>: Expos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Sensing measurements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SF</w:t>
      </w:r>
    </w:p>
    <w:p w14:paraId="0FDC839D" w14:textId="2F033581" w:rsidR="003957DE" w:rsidRPr="003957DE" w:rsidRDefault="00206624" w:rsidP="003957DE">
      <w:pPr>
        <w:rPr>
          <w:lang w:val="en-US"/>
        </w:rPr>
      </w:pPr>
      <w:proofErr w:type="spellStart"/>
      <w:r>
        <w:rPr>
          <w:b/>
          <w:bCs/>
          <w:lang w:val="en-US"/>
        </w:rPr>
        <w:t>NEF</w:t>
      </w:r>
      <w:r w:rsidR="003957DE" w:rsidRPr="003957DE">
        <w:rPr>
          <w:rFonts w:hint="eastAsia"/>
          <w:lang w:val="en-US"/>
        </w:rPr>
        <w:t>：</w:t>
      </w:r>
      <w:r w:rsidR="003957DE" w:rsidRPr="003957DE">
        <w:rPr>
          <w:lang w:val="en-US"/>
        </w:rPr>
        <w:t>There</w:t>
      </w:r>
      <w:proofErr w:type="spellEnd"/>
      <w:r w:rsidR="003957DE" w:rsidRPr="003957DE">
        <w:rPr>
          <w:lang w:val="en-US"/>
        </w:rPr>
        <w:t xml:space="preserve"> is </w:t>
      </w:r>
      <w:r>
        <w:rPr>
          <w:lang w:val="en-US"/>
        </w:rPr>
        <w:t xml:space="preserve">an </w:t>
      </w:r>
      <w:r w:rsidR="003957DE" w:rsidRPr="003957DE">
        <w:rPr>
          <w:lang w:val="en-US"/>
        </w:rPr>
        <w:t xml:space="preserve">impact on existing </w:t>
      </w:r>
      <w:proofErr w:type="spellStart"/>
      <w:r w:rsidR="003957DE" w:rsidRPr="003957DE">
        <w:rPr>
          <w:lang w:val="en-US"/>
        </w:rPr>
        <w:t>Nnef_EventExposure_Subscribe</w:t>
      </w:r>
      <w:proofErr w:type="spellEnd"/>
      <w:r w:rsidR="003957DE" w:rsidRPr="003957DE">
        <w:rPr>
          <w:lang w:val="en-US"/>
        </w:rPr>
        <w:t xml:space="preserve"> service.</w:t>
      </w:r>
      <w:bookmarkEnd w:id="15"/>
    </w:p>
    <w:p w14:paraId="65AB2A2E" w14:textId="090F55E3" w:rsidR="00263E33" w:rsidRDefault="00263E3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DE8BB" w14:textId="77777777" w:rsidR="00775EEB" w:rsidRDefault="00775EEB">
      <w:r>
        <w:separator/>
      </w:r>
    </w:p>
  </w:endnote>
  <w:endnote w:type="continuationSeparator" w:id="0">
    <w:p w14:paraId="48DC4F58" w14:textId="77777777" w:rsidR="00775EEB" w:rsidRDefault="0077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3AB20" w14:textId="77777777" w:rsidR="00775EEB" w:rsidRDefault="00775EEB">
      <w:r>
        <w:separator/>
      </w:r>
    </w:p>
  </w:footnote>
  <w:footnote w:type="continuationSeparator" w:id="0">
    <w:p w14:paraId="2D47B177" w14:textId="77777777" w:rsidR="00775EEB" w:rsidRDefault="0077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149D9"/>
    <w:multiLevelType w:val="hybridMultilevel"/>
    <w:tmpl w:val="66682CB6"/>
    <w:lvl w:ilvl="0" w:tplc="A104A0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3550FA6"/>
    <w:multiLevelType w:val="hybridMultilevel"/>
    <w:tmpl w:val="9FE6B360"/>
    <w:lvl w:ilvl="0" w:tplc="F22ACDA4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B1E216E"/>
    <w:multiLevelType w:val="hybridMultilevel"/>
    <w:tmpl w:val="63262D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232021">
    <w:abstractNumId w:val="2"/>
  </w:num>
  <w:num w:numId="2" w16cid:durableId="1808084190">
    <w:abstractNumId w:val="1"/>
  </w:num>
  <w:num w:numId="3" w16cid:durableId="1895039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25"/>
    <w:rsid w:val="000134E2"/>
    <w:rsid w:val="00032590"/>
    <w:rsid w:val="0003627C"/>
    <w:rsid w:val="00043A00"/>
    <w:rsid w:val="000B59EB"/>
    <w:rsid w:val="0010504F"/>
    <w:rsid w:val="00137D08"/>
    <w:rsid w:val="001548B8"/>
    <w:rsid w:val="001604A8"/>
    <w:rsid w:val="00163DA0"/>
    <w:rsid w:val="00195A67"/>
    <w:rsid w:val="001B093A"/>
    <w:rsid w:val="001C5CF1"/>
    <w:rsid w:val="00206624"/>
    <w:rsid w:val="00214DF0"/>
    <w:rsid w:val="002474B7"/>
    <w:rsid w:val="00262E4F"/>
    <w:rsid w:val="00263E33"/>
    <w:rsid w:val="00266561"/>
    <w:rsid w:val="00283D5C"/>
    <w:rsid w:val="002B513D"/>
    <w:rsid w:val="002C2B9A"/>
    <w:rsid w:val="002C3DAD"/>
    <w:rsid w:val="00345985"/>
    <w:rsid w:val="003957DE"/>
    <w:rsid w:val="004054C1"/>
    <w:rsid w:val="00412DB6"/>
    <w:rsid w:val="00433C1F"/>
    <w:rsid w:val="0044235F"/>
    <w:rsid w:val="004721C0"/>
    <w:rsid w:val="004E2F92"/>
    <w:rsid w:val="004F4C33"/>
    <w:rsid w:val="0051513A"/>
    <w:rsid w:val="0051688C"/>
    <w:rsid w:val="005C4B55"/>
    <w:rsid w:val="005F3F43"/>
    <w:rsid w:val="00632CCA"/>
    <w:rsid w:val="00653E2A"/>
    <w:rsid w:val="0069541A"/>
    <w:rsid w:val="006B621B"/>
    <w:rsid w:val="00775EEB"/>
    <w:rsid w:val="00780A06"/>
    <w:rsid w:val="00785301"/>
    <w:rsid w:val="00793D77"/>
    <w:rsid w:val="00796159"/>
    <w:rsid w:val="007D22FB"/>
    <w:rsid w:val="008171CF"/>
    <w:rsid w:val="0082707E"/>
    <w:rsid w:val="00856E02"/>
    <w:rsid w:val="008A4FCC"/>
    <w:rsid w:val="008B4AAF"/>
    <w:rsid w:val="009158D2"/>
    <w:rsid w:val="009255E7"/>
    <w:rsid w:val="00982BA7"/>
    <w:rsid w:val="00995C58"/>
    <w:rsid w:val="009A21B0"/>
    <w:rsid w:val="00A34787"/>
    <w:rsid w:val="00AA3DBE"/>
    <w:rsid w:val="00AA7E59"/>
    <w:rsid w:val="00AE35AD"/>
    <w:rsid w:val="00B41104"/>
    <w:rsid w:val="00B72BD7"/>
    <w:rsid w:val="00B94064"/>
    <w:rsid w:val="00BA4BE2"/>
    <w:rsid w:val="00BC5D80"/>
    <w:rsid w:val="00BD1620"/>
    <w:rsid w:val="00BF334A"/>
    <w:rsid w:val="00BF3721"/>
    <w:rsid w:val="00BF6D62"/>
    <w:rsid w:val="00C44D05"/>
    <w:rsid w:val="00C601CB"/>
    <w:rsid w:val="00C67C18"/>
    <w:rsid w:val="00C86F41"/>
    <w:rsid w:val="00C87441"/>
    <w:rsid w:val="00C93D83"/>
    <w:rsid w:val="00CC4471"/>
    <w:rsid w:val="00D07287"/>
    <w:rsid w:val="00D21D4D"/>
    <w:rsid w:val="00D318B2"/>
    <w:rsid w:val="00D55FB4"/>
    <w:rsid w:val="00D610D9"/>
    <w:rsid w:val="00DA1B6F"/>
    <w:rsid w:val="00E06393"/>
    <w:rsid w:val="00E1464D"/>
    <w:rsid w:val="00E25D01"/>
    <w:rsid w:val="00E54C0A"/>
    <w:rsid w:val="00E647EB"/>
    <w:rsid w:val="00E65397"/>
    <w:rsid w:val="00E66A41"/>
    <w:rsid w:val="00EE0276"/>
    <w:rsid w:val="00F21090"/>
    <w:rsid w:val="00F30FD1"/>
    <w:rsid w:val="00F431B2"/>
    <w:rsid w:val="00F56C9A"/>
    <w:rsid w:val="00F57C87"/>
    <w:rsid w:val="00F6525A"/>
    <w:rsid w:val="00F6709D"/>
    <w:rsid w:val="00F9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F3F43"/>
    <w:pPr>
      <w:ind w:left="720"/>
      <w:contextualSpacing/>
    </w:pPr>
  </w:style>
  <w:style w:type="paragraph" w:customStyle="1" w:styleId="p1">
    <w:name w:val="p1"/>
    <w:basedOn w:val="Normal"/>
    <w:rsid w:val="001548B8"/>
    <w:pPr>
      <w:spacing w:after="0"/>
    </w:pPr>
    <w:rPr>
      <w:rFonts w:ascii="Arial" w:eastAsia="Times New Roman" w:hAnsi="Arial" w:cs="Arial"/>
      <w:color w:val="000000"/>
      <w:sz w:val="24"/>
      <w:szCs w:val="24"/>
      <w:lang w:val="en-IN" w:eastAsia="en-GB"/>
    </w:rPr>
  </w:style>
  <w:style w:type="character" w:customStyle="1" w:styleId="B1Char">
    <w:name w:val="B1 Char"/>
    <w:link w:val="B1"/>
    <w:qFormat/>
    <w:rsid w:val="002066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311</TotalTime>
  <Pages>4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manmeet bhangu 4</cp:lastModifiedBy>
  <cp:revision>26</cp:revision>
  <cp:lastPrinted>1900-01-01T04:56:50Z</cp:lastPrinted>
  <dcterms:created xsi:type="dcterms:W3CDTF">2025-04-18T11:55:00Z</dcterms:created>
  <dcterms:modified xsi:type="dcterms:W3CDTF">2025-05-09T06:09:00Z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